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F30F9" w:rsidRDefault="005F30F9" w:rsidP="005F30F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F30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stanoviska Rady k vyžadování unikátních dedikací pro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5F30F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projekty základního nebo aplikovaného výzkumu financovaného z rozpočtu ČR</w:t>
            </w:r>
            <w:r w:rsidRPr="005F30F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F2206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0ED">
              <w:rPr>
                <w:rFonts w:ascii="Arial" w:hAnsi="Arial" w:cs="Arial"/>
                <w:b/>
                <w:color w:val="0070C0"/>
                <w:sz w:val="28"/>
                <w:szCs w:val="28"/>
              </w:rPr>
              <w:t>49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2B0C70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4F5744">
        <w:trPr>
          <w:trHeight w:val="4185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00D95" w:rsidRDefault="002B0C70" w:rsidP="002B0C7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0C70">
              <w:rPr>
                <w:rFonts w:ascii="Arial" w:hAnsi="Arial" w:cs="Arial"/>
                <w:sz w:val="22"/>
                <w:szCs w:val="22"/>
              </w:rPr>
              <w:t>Výhradní dedikace alespoň u jednoho výsledku v odborném ča</w:t>
            </w:r>
            <w:r>
              <w:rPr>
                <w:rFonts w:ascii="Arial" w:hAnsi="Arial" w:cs="Arial"/>
                <w:sz w:val="22"/>
                <w:szCs w:val="22"/>
              </w:rPr>
              <w:t xml:space="preserve">sopisu 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impakt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faktorem byla v </w:t>
            </w:r>
            <w:r w:rsidRPr="002B0C70">
              <w:rPr>
                <w:rFonts w:ascii="Arial" w:hAnsi="Arial" w:cs="Arial"/>
                <w:sz w:val="22"/>
                <w:szCs w:val="22"/>
              </w:rPr>
              <w:t>zadávacích dokumentacích dosud probíhajících veřejných soutěží národních grantových agentur i programů MŠMT často stanovena jako kritérium splnění zadání u v soutěži vybraných a následně řešených projektů VVI. Příkladem je Agentura zdravotnického výzkumu ČR, která tento požadavek stanovovala v minulém Rezortním programu na podporu zdravotnického aplikovaného výzkumu Ministerstva zdravotnictví ČR. Tato pod</w:t>
            </w:r>
            <w:r>
              <w:rPr>
                <w:rFonts w:ascii="Arial" w:hAnsi="Arial" w:cs="Arial"/>
                <w:sz w:val="22"/>
                <w:szCs w:val="22"/>
              </w:rPr>
              <w:t>mínka, byla bohužel přenesena i </w:t>
            </w:r>
            <w:r w:rsidRPr="002B0C70">
              <w:rPr>
                <w:rFonts w:ascii="Arial" w:hAnsi="Arial" w:cs="Arial"/>
                <w:sz w:val="22"/>
                <w:szCs w:val="22"/>
              </w:rPr>
              <w:t>do nového Programu na léta 2020 – 2026, a to dokonce na základě poměrně nejasně formulovaného doporučení RVVI.</w:t>
            </w:r>
          </w:p>
          <w:p w:rsidR="002B0C70" w:rsidRPr="00154AA2" w:rsidRDefault="002B0C70" w:rsidP="003F2BF0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Doporučení pro návrh</w:t>
            </w:r>
            <w:r w:rsidRPr="002B0C70">
              <w:rPr>
                <w:rFonts w:ascii="Arial" w:hAnsi="Arial" w:cs="Arial"/>
                <w:sz w:val="22"/>
                <w:szCs w:val="22"/>
              </w:rPr>
              <w:t>, aby RVVI přijalo usnesení, kterým revo</w:t>
            </w:r>
            <w:r>
              <w:rPr>
                <w:rFonts w:ascii="Arial" w:hAnsi="Arial" w:cs="Arial"/>
                <w:sz w:val="22"/>
                <w:szCs w:val="22"/>
              </w:rPr>
              <w:t>kuje nebo upraví své usnesení z </w:t>
            </w:r>
            <w:r w:rsidRPr="002B0C70">
              <w:rPr>
                <w:rFonts w:ascii="Arial" w:hAnsi="Arial" w:cs="Arial"/>
                <w:sz w:val="22"/>
                <w:szCs w:val="22"/>
              </w:rPr>
              <w:t>338. zasedání v tom smyslu, že poskytovatelé účelových prostředků musí zhodnotit kvalitu výsledků získaných během řešení projektu a účelnost vynalože</w:t>
            </w:r>
            <w:r>
              <w:rPr>
                <w:rFonts w:ascii="Arial" w:hAnsi="Arial" w:cs="Arial"/>
                <w:sz w:val="22"/>
                <w:szCs w:val="22"/>
              </w:rPr>
              <w:t>ných finančních prostředků, ale </w:t>
            </w:r>
            <w:r w:rsidRPr="002B0C70">
              <w:rPr>
                <w:rFonts w:ascii="Arial" w:hAnsi="Arial" w:cs="Arial"/>
                <w:sz w:val="22"/>
                <w:szCs w:val="22"/>
              </w:rPr>
              <w:t>že požadavek alespoň jednoho výsledku unikátně dedikovaného příslušnému projektu není vhodným nástrojem pro posuzování úspěšnosti řešení.</w:t>
            </w:r>
            <w:bookmarkStart w:id="0" w:name="_GoBack"/>
            <w:bookmarkEnd w:id="0"/>
          </w:p>
        </w:tc>
      </w:tr>
      <w:tr w:rsidR="008F77F6" w:rsidRPr="00DE2BC0" w:rsidTr="005F30F9">
        <w:trPr>
          <w:trHeight w:val="1366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C1DC3" w:rsidRPr="008D05DF" w:rsidRDefault="002B0C70" w:rsidP="002B0C7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B0C70">
              <w:rPr>
                <w:rFonts w:ascii="Arial" w:hAnsi="Arial" w:cs="Arial"/>
                <w:bCs/>
                <w:sz w:val="22"/>
                <w:szCs w:val="22"/>
              </w:rPr>
              <w:t>Návrh stanoviska Rady pro výzkum, vývoj a inovace k vyžadování unikátních dedikací pro projekty základního nebo aplikovaného výzkumu financovaného z rozpočtu ČR</w:t>
            </w:r>
          </w:p>
        </w:tc>
      </w:tr>
    </w:tbl>
    <w:p w:rsidR="00F86D54" w:rsidRDefault="001351CF" w:rsidP="008F77F6"/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CF" w:rsidRDefault="001351CF" w:rsidP="008F77F6">
      <w:r>
        <w:separator/>
      </w:r>
    </w:p>
  </w:endnote>
  <w:endnote w:type="continuationSeparator" w:id="0">
    <w:p w:rsidR="001351CF" w:rsidRDefault="001351C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CF" w:rsidRDefault="001351CF" w:rsidP="008F77F6">
      <w:r>
        <w:separator/>
      </w:r>
    </w:p>
  </w:footnote>
  <w:footnote w:type="continuationSeparator" w:id="0">
    <w:p w:rsidR="001351CF" w:rsidRDefault="001351C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CE4CCDB2"/>
    <w:lvl w:ilvl="0" w:tplc="DE668AD6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3004F9E"/>
    <w:multiLevelType w:val="hybridMultilevel"/>
    <w:tmpl w:val="3B5A7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186B"/>
    <w:rsid w:val="00127410"/>
    <w:rsid w:val="001351CF"/>
    <w:rsid w:val="00141492"/>
    <w:rsid w:val="00145F9C"/>
    <w:rsid w:val="00154AA2"/>
    <w:rsid w:val="00170349"/>
    <w:rsid w:val="001829AF"/>
    <w:rsid w:val="00194EDE"/>
    <w:rsid w:val="001A1063"/>
    <w:rsid w:val="001B37B9"/>
    <w:rsid w:val="001C1D69"/>
    <w:rsid w:val="001D15F9"/>
    <w:rsid w:val="001D30B6"/>
    <w:rsid w:val="001F2206"/>
    <w:rsid w:val="002010DA"/>
    <w:rsid w:val="0020280B"/>
    <w:rsid w:val="00206877"/>
    <w:rsid w:val="00237006"/>
    <w:rsid w:val="002A18DA"/>
    <w:rsid w:val="002B0C70"/>
    <w:rsid w:val="002B4C9D"/>
    <w:rsid w:val="002C053B"/>
    <w:rsid w:val="002F01DD"/>
    <w:rsid w:val="002F47AA"/>
    <w:rsid w:val="0031020D"/>
    <w:rsid w:val="003136A5"/>
    <w:rsid w:val="00321779"/>
    <w:rsid w:val="00340B79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3F2BF0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C61D4"/>
    <w:rsid w:val="004D6A37"/>
    <w:rsid w:val="004F2CC0"/>
    <w:rsid w:val="004F5744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5F30F9"/>
    <w:rsid w:val="006073EE"/>
    <w:rsid w:val="00607DD4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7039F9"/>
    <w:rsid w:val="007077D8"/>
    <w:rsid w:val="00713180"/>
    <w:rsid w:val="00731B10"/>
    <w:rsid w:val="00734132"/>
    <w:rsid w:val="00741931"/>
    <w:rsid w:val="007525B3"/>
    <w:rsid w:val="007B56E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A05AFF"/>
    <w:rsid w:val="00A15CC1"/>
    <w:rsid w:val="00A21F6C"/>
    <w:rsid w:val="00A425AE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61BBD"/>
    <w:rsid w:val="00BA148D"/>
    <w:rsid w:val="00BA54FD"/>
    <w:rsid w:val="00BB0768"/>
    <w:rsid w:val="00C032A4"/>
    <w:rsid w:val="00C20639"/>
    <w:rsid w:val="00C701F8"/>
    <w:rsid w:val="00C85674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4184"/>
    <w:rsid w:val="00E86469"/>
    <w:rsid w:val="00EA63D9"/>
    <w:rsid w:val="00EC0DB4"/>
    <w:rsid w:val="00EC70A1"/>
    <w:rsid w:val="00EF2439"/>
    <w:rsid w:val="00EF311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A318C-4232-4F75-9874-AC83EC91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37</cp:revision>
  <cp:lastPrinted>2018-06-25T10:16:00Z</cp:lastPrinted>
  <dcterms:created xsi:type="dcterms:W3CDTF">2018-06-22T11:35:00Z</dcterms:created>
  <dcterms:modified xsi:type="dcterms:W3CDTF">2019-10-01T12:47:00Z</dcterms:modified>
</cp:coreProperties>
</file>